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5D2A" w14:textId="361AD8AA" w:rsidR="00BF56E7" w:rsidRDefault="00BF56E7" w:rsidP="00BF56E7">
      <w:r>
        <w:t>Agreed-Upon Procedures:</w:t>
      </w:r>
    </w:p>
    <w:p w14:paraId="1E324FA4" w14:textId="0080E037" w:rsidR="00BF56E7" w:rsidRPr="00AE27F4" w:rsidRDefault="00BF56E7" w:rsidP="00BF56E7">
      <w:pPr>
        <w:rPr>
          <w:b/>
          <w:bCs/>
        </w:rPr>
      </w:pPr>
      <w:r w:rsidRPr="00AE27F4">
        <w:rPr>
          <w:b/>
          <w:bCs/>
        </w:rPr>
        <w:t>Pre-Review Preparation:</w:t>
      </w:r>
    </w:p>
    <w:p w14:paraId="75B1F952" w14:textId="0D7D2D89" w:rsidR="008C4C26" w:rsidRDefault="008C4C26" w:rsidP="00BF56E7">
      <w:pPr>
        <w:pStyle w:val="ListParagraph"/>
        <w:numPr>
          <w:ilvl w:val="0"/>
          <w:numId w:val="2"/>
        </w:numPr>
      </w:pPr>
      <w:r>
        <w:t>Complete pre-review questionnaire</w:t>
      </w:r>
    </w:p>
    <w:p w14:paraId="37B3CB51" w14:textId="4DD168E5" w:rsidR="00BF56E7" w:rsidRDefault="00BF56E7" w:rsidP="00BF56E7">
      <w:pPr>
        <w:pStyle w:val="ListParagraph"/>
        <w:numPr>
          <w:ilvl w:val="0"/>
          <w:numId w:val="2"/>
        </w:numPr>
      </w:pPr>
      <w:r>
        <w:t>Obtain check register for year being reviewed.</w:t>
      </w:r>
    </w:p>
    <w:p w14:paraId="62E6FEC0" w14:textId="10B2B614" w:rsidR="00BF56E7" w:rsidRDefault="00BF56E7" w:rsidP="00BF56E7">
      <w:pPr>
        <w:pStyle w:val="ListParagraph"/>
        <w:numPr>
          <w:ilvl w:val="1"/>
          <w:numId w:val="2"/>
        </w:numPr>
      </w:pPr>
      <w:r>
        <w:t>Suggestion, for records on QuickBooks:</w:t>
      </w:r>
    </w:p>
    <w:p w14:paraId="549713E7" w14:textId="77777777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Go to accountant or accounting tab in</w:t>
      </w:r>
      <w:r>
        <w:rPr>
          <w:rStyle w:val="ydp7e14c0d2yiv6060687812apple-converted-space"/>
          <w:rFonts w:ascii="Helvetica Neue" w:hAnsi="Helvetica Neue"/>
          <w:color w:val="212121"/>
          <w:sz w:val="22"/>
          <w:szCs w:val="22"/>
        </w:rPr>
        <w:t> </w:t>
      </w:r>
      <w:proofErr w:type="gramStart"/>
      <w:r>
        <w:rPr>
          <w:rStyle w:val="ydp7e14c0d2yiv6060687812outlook-search-highlight"/>
          <w:rFonts w:ascii="Helvetica Neue" w:hAnsi="Helvetica Neue"/>
          <w:color w:val="070706"/>
          <w:sz w:val="22"/>
          <w:szCs w:val="22"/>
          <w:shd w:val="clear" w:color="auto" w:fill="FFED94"/>
        </w:rPr>
        <w:t>QuickBooks</w:t>
      </w:r>
      <w:proofErr w:type="gramEnd"/>
    </w:p>
    <w:p w14:paraId="42E373BD" w14:textId="46F96B41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Locate Chart of Accounts, Left Click</w:t>
      </w:r>
    </w:p>
    <w:p w14:paraId="2ADBE5F0" w14:textId="77777777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Locate relevant bank account, Highlight and Right Click</w:t>
      </w:r>
    </w:p>
    <w:p w14:paraId="5110FE94" w14:textId="577A6603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On the bottom of Pop-Up Menu, Select Quick Report, Left Click</w:t>
      </w:r>
    </w:p>
    <w:p w14:paraId="14035E2B" w14:textId="37890470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 xml:space="preserve">On Top of Page, Change Dates From 1/1/2022 To </w:t>
      </w:r>
      <w:proofErr w:type="gramStart"/>
      <w:r>
        <w:rPr>
          <w:rFonts w:ascii="Helvetica Neue" w:hAnsi="Helvetica Neue"/>
          <w:color w:val="212121"/>
          <w:sz w:val="22"/>
          <w:szCs w:val="22"/>
        </w:rPr>
        <w:t>12/31/2022</w:t>
      </w:r>
      <w:proofErr w:type="gramEnd"/>
    </w:p>
    <w:p w14:paraId="60404866" w14:textId="4F9C52A9" w:rsidR="00BF56E7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On the Down Arrow of Print Tab, Highlight Save as PDF,</w:t>
      </w:r>
      <w:r>
        <w:rPr>
          <w:rStyle w:val="ydp7e14c0d2yiv6060687812apple-converted-space"/>
          <w:rFonts w:ascii="Helvetica Neue" w:hAnsi="Helvetica Neue"/>
          <w:color w:val="212121"/>
          <w:sz w:val="22"/>
          <w:szCs w:val="22"/>
        </w:rPr>
        <w:t> </w:t>
      </w:r>
    </w:p>
    <w:p w14:paraId="59D14355" w14:textId="786FA680" w:rsidR="00BF56E7" w:rsidRPr="00AE27F4" w:rsidRDefault="00BF56E7" w:rsidP="00BF56E7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Save to Computer</w:t>
      </w:r>
    </w:p>
    <w:p w14:paraId="24467194" w14:textId="13CF0708" w:rsidR="00AE27F4" w:rsidRPr="00B05187" w:rsidRDefault="00853D9F" w:rsidP="00853D9F">
      <w:pPr>
        <w:pStyle w:val="ydp7e14c0d2yiv6060687812msonormal"/>
        <w:numPr>
          <w:ilvl w:val="0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 xml:space="preserve">Obtain bank reconciliation and bank statement as of 12/31/2022. </w:t>
      </w:r>
      <w:r w:rsidR="004F1695">
        <w:rPr>
          <w:rFonts w:ascii="Helvetica Neue" w:hAnsi="Helvetica Neue"/>
          <w:color w:val="212121"/>
          <w:sz w:val="22"/>
          <w:szCs w:val="22"/>
        </w:rPr>
        <w:t xml:space="preserve">Make sure ending balances of bank reconciliation and bank statement match. Investigate </w:t>
      </w:r>
      <w:r w:rsidR="00B05187">
        <w:rPr>
          <w:rFonts w:ascii="Helvetica Neue" w:hAnsi="Helvetica Neue"/>
          <w:color w:val="212121"/>
          <w:sz w:val="22"/>
          <w:szCs w:val="22"/>
        </w:rPr>
        <w:t>and document any discrepancies.</w:t>
      </w:r>
    </w:p>
    <w:p w14:paraId="1C7F7FBC" w14:textId="22307A0D" w:rsidR="00B05187" w:rsidRPr="00C602E0" w:rsidRDefault="00CB25BB" w:rsidP="00B05187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Scan for any outstanding items over 90 days</w:t>
      </w:r>
      <w:r w:rsidR="00C04F26">
        <w:rPr>
          <w:rFonts w:ascii="Helvetica Neue" w:hAnsi="Helvetica Neue"/>
          <w:color w:val="212121"/>
          <w:sz w:val="22"/>
          <w:szCs w:val="22"/>
        </w:rPr>
        <w:t xml:space="preserve">. Inquire why items remain outstanding and if any follow-up occurred. Consider advising to </w:t>
      </w:r>
      <w:r w:rsidR="005F461F">
        <w:rPr>
          <w:rFonts w:ascii="Helvetica Neue" w:hAnsi="Helvetica Neue"/>
          <w:color w:val="212121"/>
          <w:sz w:val="22"/>
          <w:szCs w:val="22"/>
        </w:rPr>
        <w:t>cancel and/or void transactions.</w:t>
      </w:r>
    </w:p>
    <w:p w14:paraId="561D9E2A" w14:textId="65A10CA7" w:rsidR="00C602E0" w:rsidRPr="00FE0DBC" w:rsidRDefault="00B55415" w:rsidP="00B05187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 xml:space="preserve">Are bank reconciliations performed by someone other than </w:t>
      </w:r>
      <w:r w:rsidR="00FE0DBC">
        <w:rPr>
          <w:rFonts w:ascii="Helvetica Neue" w:hAnsi="Helvetica Neue"/>
          <w:color w:val="212121"/>
          <w:sz w:val="22"/>
          <w:szCs w:val="22"/>
        </w:rPr>
        <w:t>person that requests, approves, processes, and records transactions?</w:t>
      </w:r>
      <w:r w:rsidR="00A52839">
        <w:rPr>
          <w:rFonts w:ascii="Helvetica Neue" w:hAnsi="Helvetica Neue"/>
          <w:color w:val="212121"/>
          <w:sz w:val="22"/>
          <w:szCs w:val="22"/>
        </w:rPr>
        <w:t xml:space="preserve"> Does someone review/approve </w:t>
      </w:r>
      <w:r w:rsidR="008303BC">
        <w:rPr>
          <w:rFonts w:ascii="Helvetica Neue" w:hAnsi="Helvetica Neue"/>
          <w:color w:val="212121"/>
          <w:sz w:val="22"/>
          <w:szCs w:val="22"/>
        </w:rPr>
        <w:t>completed reconciliation?</w:t>
      </w:r>
    </w:p>
    <w:p w14:paraId="0380CD9A" w14:textId="01CD34CF" w:rsidR="004C3D2E" w:rsidRPr="00D37706" w:rsidRDefault="00930D69" w:rsidP="00D37706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12121"/>
          <w:sz w:val="22"/>
          <w:szCs w:val="22"/>
        </w:rPr>
        <w:t>Is</w:t>
      </w:r>
      <w:r w:rsidR="004C3D2E">
        <w:rPr>
          <w:rFonts w:ascii="Helvetica Neue" w:hAnsi="Helvetica Neue"/>
          <w:color w:val="212121"/>
          <w:sz w:val="22"/>
          <w:szCs w:val="22"/>
        </w:rPr>
        <w:t xml:space="preserve"> status of bank reconciliations reported to </w:t>
      </w:r>
      <w:r w:rsidR="00AB3D52">
        <w:rPr>
          <w:rFonts w:ascii="Helvetica Neue" w:hAnsi="Helvetica Neue"/>
          <w:color w:val="212121"/>
          <w:sz w:val="22"/>
          <w:szCs w:val="22"/>
        </w:rPr>
        <w:t>Vestry</w:t>
      </w:r>
      <w:r w:rsidR="004C3D2E">
        <w:rPr>
          <w:rFonts w:ascii="Helvetica Neue" w:hAnsi="Helvetica Neue"/>
          <w:color w:val="212121"/>
          <w:sz w:val="22"/>
          <w:szCs w:val="22"/>
        </w:rPr>
        <w:t xml:space="preserve"> regularly?</w:t>
      </w:r>
    </w:p>
    <w:p w14:paraId="10AADC2F" w14:textId="0F0EFB44" w:rsidR="00BF56E7" w:rsidRPr="00AE3D66" w:rsidRDefault="00BF56E7" w:rsidP="00BF56E7">
      <w:pPr>
        <w:pStyle w:val="ydp7e14c0d2yiv6060687812msonormal"/>
        <w:rPr>
          <w:rFonts w:ascii="Helvetica Neue" w:hAnsi="Helvetica Neue"/>
          <w:b/>
          <w:bCs/>
          <w:color w:val="26282A"/>
          <w:sz w:val="22"/>
          <w:szCs w:val="22"/>
        </w:rPr>
      </w:pPr>
      <w:r w:rsidRPr="00AE3D66">
        <w:rPr>
          <w:rFonts w:ascii="Helvetica Neue" w:hAnsi="Helvetica Neue"/>
          <w:b/>
          <w:bCs/>
          <w:color w:val="26282A"/>
          <w:sz w:val="22"/>
          <w:szCs w:val="22"/>
        </w:rPr>
        <w:t>Cash Receipts:</w:t>
      </w:r>
    </w:p>
    <w:p w14:paraId="021D3D0E" w14:textId="328036B3" w:rsidR="00BF56E7" w:rsidRPr="00AD3C18" w:rsidRDefault="00BF56E7" w:rsidP="00BF56E7">
      <w:pPr>
        <w:pStyle w:val="ydp7e14c0d2yiv6060687812msonormal"/>
        <w:numPr>
          <w:ilvl w:val="0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 w:rsidRPr="00AD3C18">
        <w:rPr>
          <w:rFonts w:ascii="Helvetica Neue" w:hAnsi="Helvetica Neue"/>
          <w:color w:val="26282A"/>
          <w:sz w:val="22"/>
          <w:szCs w:val="22"/>
        </w:rPr>
        <w:t>Usually, select Easter Sunday and Christmas to review.</w:t>
      </w:r>
    </w:p>
    <w:p w14:paraId="72C22E2C" w14:textId="65B1D747" w:rsidR="00AD3C18" w:rsidRDefault="00AD3C18" w:rsidP="00AD3C18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 w:rsidRPr="00AD3C18">
        <w:rPr>
          <w:rFonts w:ascii="Helvetica Neue" w:hAnsi="Helvetica Neue"/>
          <w:color w:val="26282A"/>
          <w:sz w:val="22"/>
          <w:szCs w:val="22"/>
        </w:rPr>
        <w:t>Obtain supporting documentation (</w:t>
      </w:r>
      <w:r>
        <w:rPr>
          <w:rFonts w:ascii="Helvetica Neue" w:hAnsi="Helvetica Neue"/>
          <w:color w:val="26282A"/>
          <w:sz w:val="22"/>
          <w:szCs w:val="22"/>
        </w:rPr>
        <w:t xml:space="preserve">count sheets, copies of checks, deposit slips, </w:t>
      </w:r>
      <w:proofErr w:type="spellStart"/>
      <w:r>
        <w:rPr>
          <w:rFonts w:ascii="Helvetica Neue" w:hAnsi="Helvetica Neue"/>
          <w:color w:val="26282A"/>
          <w:sz w:val="22"/>
          <w:szCs w:val="22"/>
        </w:rPr>
        <w:t>etc</w:t>
      </w:r>
      <w:proofErr w:type="spellEnd"/>
      <w:r>
        <w:rPr>
          <w:rFonts w:ascii="Helvetica Neue" w:hAnsi="Helvetica Neue"/>
          <w:color w:val="26282A"/>
          <w:sz w:val="22"/>
          <w:szCs w:val="22"/>
        </w:rPr>
        <w:t>).</w:t>
      </w:r>
    </w:p>
    <w:p w14:paraId="0149DA78" w14:textId="7132E456" w:rsidR="00AD3C18" w:rsidRDefault="00AD3C18" w:rsidP="00AD3C18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Review documentation, determine that all documentation</w:t>
      </w:r>
      <w:r w:rsidR="00C805E9">
        <w:rPr>
          <w:rFonts w:ascii="Helvetica Neue" w:hAnsi="Helvetica Neue"/>
          <w:color w:val="26282A"/>
          <w:sz w:val="22"/>
          <w:szCs w:val="22"/>
        </w:rPr>
        <w:t xml:space="preserve"> is</w:t>
      </w:r>
      <w:r>
        <w:rPr>
          <w:rFonts w:ascii="Helvetica Neue" w:hAnsi="Helvetica Neue"/>
          <w:color w:val="26282A"/>
          <w:sz w:val="22"/>
          <w:szCs w:val="22"/>
        </w:rPr>
        <w:t xml:space="preserve"> accurate, correct and recorded.</w:t>
      </w:r>
    </w:p>
    <w:p w14:paraId="0BFADB23" w14:textId="79015878" w:rsidR="00B717F3" w:rsidRDefault="00A228F5" w:rsidP="00B717F3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Do counters initial/sign-off</w:t>
      </w:r>
      <w:r w:rsidR="00424DC1">
        <w:rPr>
          <w:rFonts w:ascii="Helvetica Neue" w:hAnsi="Helvetica Neue"/>
          <w:color w:val="26282A"/>
          <w:sz w:val="22"/>
          <w:szCs w:val="22"/>
        </w:rPr>
        <w:t xml:space="preserve"> after </w:t>
      </w:r>
      <w:proofErr w:type="gramStart"/>
      <w:r w:rsidR="00424DC1">
        <w:rPr>
          <w:rFonts w:ascii="Helvetica Neue" w:hAnsi="Helvetica Neue"/>
          <w:color w:val="26282A"/>
          <w:sz w:val="22"/>
          <w:szCs w:val="22"/>
        </w:rPr>
        <w:t>count</w:t>
      </w:r>
      <w:proofErr w:type="gramEnd"/>
    </w:p>
    <w:p w14:paraId="5AC55F0E" w14:textId="7699A113" w:rsidR="00C805E9" w:rsidRDefault="00C805E9" w:rsidP="00AD3C18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Review </w:t>
      </w:r>
      <w:r w:rsidR="007A21AC">
        <w:rPr>
          <w:rFonts w:ascii="Helvetica Neue" w:hAnsi="Helvetica Neue"/>
          <w:color w:val="26282A"/>
          <w:sz w:val="22"/>
          <w:szCs w:val="22"/>
        </w:rPr>
        <w:t xml:space="preserve">donation acknowledgement process. </w:t>
      </w:r>
      <w:r w:rsidR="00CE1564">
        <w:rPr>
          <w:rFonts w:ascii="Helvetica Neue" w:hAnsi="Helvetica Neue"/>
          <w:color w:val="26282A"/>
          <w:sz w:val="22"/>
          <w:szCs w:val="22"/>
        </w:rPr>
        <w:t>Under IRS Publication 1771, Charitable</w:t>
      </w:r>
      <w:r w:rsidR="00983E1B">
        <w:rPr>
          <w:rFonts w:ascii="Helvetica Neue" w:hAnsi="Helvetica Neue"/>
          <w:color w:val="26282A"/>
          <w:sz w:val="22"/>
          <w:szCs w:val="22"/>
        </w:rPr>
        <w:t xml:space="preserve"> Contributions-Substantiation and Disclosure Requirements</w:t>
      </w:r>
      <w:r w:rsidR="004708AE">
        <w:rPr>
          <w:rFonts w:ascii="Helvetica Neue" w:hAnsi="Helvetica Neue"/>
          <w:color w:val="26282A"/>
          <w:sz w:val="22"/>
          <w:szCs w:val="22"/>
        </w:rPr>
        <w:t xml:space="preserve">, donors </w:t>
      </w:r>
      <w:r w:rsidR="003C0343">
        <w:rPr>
          <w:rFonts w:ascii="Helvetica Neue" w:hAnsi="Helvetica Neue"/>
          <w:color w:val="26282A"/>
          <w:sz w:val="22"/>
          <w:szCs w:val="22"/>
        </w:rPr>
        <w:t xml:space="preserve">must have a written acknowledgement from church before </w:t>
      </w:r>
      <w:r w:rsidR="00BA7EA8">
        <w:rPr>
          <w:rFonts w:ascii="Helvetica Neue" w:hAnsi="Helvetica Neue"/>
          <w:color w:val="26282A"/>
          <w:sz w:val="22"/>
          <w:szCs w:val="22"/>
        </w:rPr>
        <w:t>donors can claim a charitable contribution on their tax return.</w:t>
      </w:r>
    </w:p>
    <w:p w14:paraId="5D967350" w14:textId="486EB93E" w:rsidR="00AD3C18" w:rsidRDefault="00AD3C18" w:rsidP="00897EF9">
      <w:pPr>
        <w:pStyle w:val="ydp7e14c0d2yiv6060687812msonormal"/>
        <w:numPr>
          <w:ilvl w:val="2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For donations </w:t>
      </w:r>
      <w:r w:rsidR="00AF192B">
        <w:rPr>
          <w:rFonts w:ascii="Helvetica Neue" w:hAnsi="Helvetica Neue"/>
          <w:color w:val="26282A"/>
          <w:sz w:val="22"/>
          <w:szCs w:val="22"/>
        </w:rPr>
        <w:t>$250.00 and over, trace to contribution acknowledgement letter.</w:t>
      </w:r>
    </w:p>
    <w:p w14:paraId="5DCF5881" w14:textId="70C71D42" w:rsidR="00AF192B" w:rsidRDefault="00AF192B" w:rsidP="00897EF9">
      <w:pPr>
        <w:pStyle w:val="ydp7e14c0d2yiv6060687812msonormal"/>
        <w:numPr>
          <w:ilvl w:val="3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Name of Church</w:t>
      </w:r>
    </w:p>
    <w:p w14:paraId="23A83DE4" w14:textId="375FF127" w:rsidR="00DA31DE" w:rsidRDefault="00DA31DE" w:rsidP="00897EF9">
      <w:pPr>
        <w:pStyle w:val="ydp7e14c0d2yiv6060687812msonormal"/>
        <w:numPr>
          <w:ilvl w:val="3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Name of Donor</w:t>
      </w:r>
    </w:p>
    <w:p w14:paraId="07601672" w14:textId="40B29A7D" w:rsidR="00AF192B" w:rsidRDefault="00AF192B" w:rsidP="00897EF9">
      <w:pPr>
        <w:pStyle w:val="ydp7e14c0d2yiv6060687812msonormal"/>
        <w:numPr>
          <w:ilvl w:val="3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Amount</w:t>
      </w:r>
    </w:p>
    <w:p w14:paraId="35FF66EB" w14:textId="1C9DA1BC" w:rsidR="00AF192B" w:rsidRDefault="00AF192B" w:rsidP="00897EF9">
      <w:pPr>
        <w:pStyle w:val="ydp7e14c0d2yiv6060687812msonormal"/>
        <w:numPr>
          <w:ilvl w:val="3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Statement similar to “any goods or services provided consist solely of intangible religious </w:t>
      </w:r>
      <w:proofErr w:type="gramStart"/>
      <w:r>
        <w:rPr>
          <w:rFonts w:ascii="Helvetica Neue" w:hAnsi="Helvetica Neue"/>
          <w:color w:val="26282A"/>
          <w:sz w:val="22"/>
          <w:szCs w:val="22"/>
        </w:rPr>
        <w:t>benefits</w:t>
      </w:r>
      <w:proofErr w:type="gramEnd"/>
      <w:r>
        <w:rPr>
          <w:rFonts w:ascii="Helvetica Neue" w:hAnsi="Helvetica Neue"/>
          <w:color w:val="26282A"/>
          <w:sz w:val="22"/>
          <w:szCs w:val="22"/>
        </w:rPr>
        <w:t>”</w:t>
      </w:r>
    </w:p>
    <w:p w14:paraId="6AEC3D9E" w14:textId="2C84C621" w:rsidR="00340B41" w:rsidRDefault="00721254" w:rsidP="00340B41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Based on IRS requirements, </w:t>
      </w:r>
      <w:r w:rsidR="00C11825">
        <w:rPr>
          <w:rFonts w:ascii="Helvetica Neue" w:hAnsi="Helvetica Neue"/>
          <w:color w:val="26282A"/>
          <w:sz w:val="22"/>
          <w:szCs w:val="22"/>
        </w:rPr>
        <w:t xml:space="preserve">it is helpful if </w:t>
      </w:r>
      <w:r w:rsidR="00F479E5">
        <w:rPr>
          <w:rFonts w:ascii="Helvetica Neue" w:hAnsi="Helvetica Neue"/>
          <w:color w:val="26282A"/>
          <w:sz w:val="22"/>
          <w:szCs w:val="22"/>
        </w:rPr>
        <w:t>c</w:t>
      </w:r>
      <w:r w:rsidR="00FB59C5">
        <w:rPr>
          <w:rFonts w:ascii="Helvetica Neue" w:hAnsi="Helvetica Neue"/>
          <w:color w:val="26282A"/>
          <w:sz w:val="22"/>
          <w:szCs w:val="22"/>
        </w:rPr>
        <w:t xml:space="preserve">hurches list donations separately </w:t>
      </w:r>
      <w:r w:rsidR="00084ABE">
        <w:rPr>
          <w:rFonts w:ascii="Helvetica Neue" w:hAnsi="Helvetica Neue"/>
          <w:color w:val="26282A"/>
          <w:sz w:val="22"/>
          <w:szCs w:val="22"/>
        </w:rPr>
        <w:t xml:space="preserve">with </w:t>
      </w:r>
      <w:proofErr w:type="gramStart"/>
      <w:r w:rsidR="00084ABE">
        <w:rPr>
          <w:rFonts w:ascii="Helvetica Neue" w:hAnsi="Helvetica Neue"/>
          <w:color w:val="26282A"/>
          <w:sz w:val="22"/>
          <w:szCs w:val="22"/>
        </w:rPr>
        <w:t>a</w:t>
      </w:r>
      <w:proofErr w:type="gramEnd"/>
      <w:r w:rsidR="00084ABE">
        <w:rPr>
          <w:rFonts w:ascii="Helvetica Neue" w:hAnsi="Helvetica Neue"/>
          <w:color w:val="26282A"/>
          <w:sz w:val="22"/>
          <w:szCs w:val="22"/>
        </w:rPr>
        <w:t xml:space="preserve"> accumulated total for the year.</w:t>
      </w:r>
    </w:p>
    <w:p w14:paraId="0507F834" w14:textId="64A03A84" w:rsidR="00DA31DE" w:rsidRDefault="00DA31DE" w:rsidP="00DA31DE">
      <w:pPr>
        <w:pStyle w:val="ydp7e14c0d2yiv6060687812msonormal"/>
        <w:numPr>
          <w:ilvl w:val="0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Scan cash recei</w:t>
      </w:r>
      <w:r w:rsidR="000C2F8C">
        <w:rPr>
          <w:rFonts w:ascii="Helvetica Neue" w:hAnsi="Helvetica Neue"/>
          <w:color w:val="26282A"/>
          <w:sz w:val="22"/>
          <w:szCs w:val="22"/>
        </w:rPr>
        <w:t>pts for other sample to select</w:t>
      </w:r>
      <w:r w:rsidR="0031193A">
        <w:rPr>
          <w:rFonts w:ascii="Helvetica Neue" w:hAnsi="Helvetica Neue"/>
          <w:color w:val="26282A"/>
          <w:sz w:val="22"/>
          <w:szCs w:val="22"/>
        </w:rPr>
        <w:t xml:space="preserve"> (</w:t>
      </w:r>
      <w:r w:rsidR="00235268">
        <w:rPr>
          <w:rFonts w:ascii="Helvetica Neue" w:hAnsi="Helvetica Neue"/>
          <w:color w:val="26282A"/>
          <w:sz w:val="22"/>
          <w:szCs w:val="22"/>
        </w:rPr>
        <w:t>E.G.,</w:t>
      </w:r>
      <w:r w:rsidR="002D3755">
        <w:rPr>
          <w:rFonts w:ascii="Helvetica Neue" w:hAnsi="Helvetica Neue"/>
          <w:color w:val="26282A"/>
          <w:sz w:val="22"/>
          <w:szCs w:val="22"/>
        </w:rPr>
        <w:t xml:space="preserve"> rental income, </w:t>
      </w:r>
      <w:r w:rsidR="00C90A74">
        <w:rPr>
          <w:rFonts w:ascii="Helvetica Neue" w:hAnsi="Helvetica Neue"/>
          <w:color w:val="26282A"/>
          <w:sz w:val="22"/>
          <w:szCs w:val="22"/>
        </w:rPr>
        <w:t xml:space="preserve">large donation, </w:t>
      </w:r>
      <w:r w:rsidR="00EA3FE9">
        <w:rPr>
          <w:rFonts w:ascii="Helvetica Neue" w:hAnsi="Helvetica Neue"/>
          <w:color w:val="26282A"/>
          <w:sz w:val="22"/>
          <w:szCs w:val="22"/>
        </w:rPr>
        <w:t>etc.)</w:t>
      </w:r>
    </w:p>
    <w:p w14:paraId="7E6D28F3" w14:textId="3ED43FB9" w:rsidR="00EA3FE9" w:rsidRDefault="00EA3FE9" w:rsidP="00EA3FE9">
      <w:pPr>
        <w:pStyle w:val="ydp7e14c0d2yiv6060687812msonormal"/>
        <w:numPr>
          <w:ilvl w:val="1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Review documentation</w:t>
      </w:r>
      <w:r w:rsidR="00131ADA">
        <w:rPr>
          <w:rFonts w:ascii="Helvetica Neue" w:hAnsi="Helvetica Neue"/>
          <w:color w:val="26282A"/>
          <w:sz w:val="22"/>
          <w:szCs w:val="22"/>
        </w:rPr>
        <w:t xml:space="preserve"> for accuracy, correctness, and recordation</w:t>
      </w:r>
      <w:r w:rsidR="001908D4">
        <w:rPr>
          <w:rFonts w:ascii="Helvetica Neue" w:hAnsi="Helvetica Neue"/>
          <w:color w:val="26282A"/>
          <w:sz w:val="22"/>
          <w:szCs w:val="22"/>
        </w:rPr>
        <w:t xml:space="preserve">. If receipt is determined to be designated, </w:t>
      </w:r>
      <w:r w:rsidR="00F65210">
        <w:rPr>
          <w:rFonts w:ascii="Helvetica Neue" w:hAnsi="Helvetica Neue"/>
          <w:color w:val="26282A"/>
          <w:sz w:val="22"/>
          <w:szCs w:val="22"/>
        </w:rPr>
        <w:t>trace receipt to appropriate handling.</w:t>
      </w:r>
    </w:p>
    <w:p w14:paraId="08338B9C" w14:textId="4D16833F" w:rsidR="00F65210" w:rsidRDefault="000208B6" w:rsidP="000208B6">
      <w:pPr>
        <w:pStyle w:val="ydp7e14c0d2yiv6060687812msonormal"/>
        <w:numPr>
          <w:ilvl w:val="0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lastRenderedPageBreak/>
        <w:t xml:space="preserve">Trace collection to </w:t>
      </w:r>
      <w:r w:rsidR="00FF16CF">
        <w:rPr>
          <w:rFonts w:ascii="Helvetica Neue" w:hAnsi="Helvetica Neue"/>
          <w:color w:val="26282A"/>
          <w:sz w:val="22"/>
          <w:szCs w:val="22"/>
        </w:rPr>
        <w:t xml:space="preserve">recording </w:t>
      </w:r>
      <w:r w:rsidR="009B3FB6">
        <w:rPr>
          <w:rFonts w:ascii="Helvetica Neue" w:hAnsi="Helvetica Neue"/>
          <w:color w:val="26282A"/>
          <w:sz w:val="22"/>
          <w:szCs w:val="22"/>
        </w:rPr>
        <w:t xml:space="preserve">into </w:t>
      </w:r>
      <w:r w:rsidR="00235268">
        <w:rPr>
          <w:rFonts w:ascii="Helvetica Neue" w:hAnsi="Helvetica Neue"/>
          <w:color w:val="26282A"/>
          <w:sz w:val="22"/>
          <w:szCs w:val="22"/>
        </w:rPr>
        <w:t xml:space="preserve">accounting records (E.G., </w:t>
      </w:r>
      <w:proofErr w:type="spellStart"/>
      <w:r w:rsidR="00235268">
        <w:rPr>
          <w:rFonts w:ascii="Helvetica Neue" w:hAnsi="Helvetica Neue"/>
          <w:color w:val="26282A"/>
          <w:sz w:val="22"/>
          <w:szCs w:val="22"/>
        </w:rPr>
        <w:t>QuikBooks</w:t>
      </w:r>
      <w:proofErr w:type="spellEnd"/>
      <w:r w:rsidR="00235268">
        <w:rPr>
          <w:rFonts w:ascii="Helvetica Neue" w:hAnsi="Helvetica Neue"/>
          <w:color w:val="26282A"/>
          <w:sz w:val="22"/>
          <w:szCs w:val="22"/>
        </w:rPr>
        <w:t xml:space="preserve">), </w:t>
      </w:r>
      <w:r w:rsidR="006B69CD">
        <w:rPr>
          <w:rFonts w:ascii="Helvetica Neue" w:hAnsi="Helvetica Neue"/>
          <w:color w:val="26282A"/>
          <w:sz w:val="22"/>
          <w:szCs w:val="22"/>
        </w:rPr>
        <w:t>and bank statements.</w:t>
      </w:r>
      <w:r w:rsidR="00B0539C">
        <w:rPr>
          <w:rFonts w:ascii="Helvetica Neue" w:hAnsi="Helvetica Neue"/>
          <w:color w:val="26282A"/>
          <w:sz w:val="22"/>
          <w:szCs w:val="22"/>
        </w:rPr>
        <w:t xml:space="preserve"> If amounts do not match, </w:t>
      </w:r>
      <w:r w:rsidR="00B40B15">
        <w:rPr>
          <w:rFonts w:ascii="Helvetica Neue" w:hAnsi="Helvetica Neue"/>
          <w:color w:val="26282A"/>
          <w:sz w:val="22"/>
          <w:szCs w:val="22"/>
        </w:rPr>
        <w:t>investigate reason.</w:t>
      </w:r>
      <w:r w:rsidR="00400C78">
        <w:rPr>
          <w:rFonts w:ascii="Helvetica Neue" w:hAnsi="Helvetica Neue"/>
          <w:color w:val="26282A"/>
          <w:sz w:val="22"/>
          <w:szCs w:val="22"/>
        </w:rPr>
        <w:t xml:space="preserve"> Is explanation reasonable.</w:t>
      </w:r>
    </w:p>
    <w:p w14:paraId="3BA94450" w14:textId="6B1236D6" w:rsidR="00B40B15" w:rsidRDefault="00C20308" w:rsidP="000208B6">
      <w:pPr>
        <w:pStyle w:val="ydp7e14c0d2yiv6060687812msonormal"/>
        <w:numPr>
          <w:ilvl w:val="0"/>
          <w:numId w:val="2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Note separation of duty issues, if applicable.</w:t>
      </w:r>
    </w:p>
    <w:p w14:paraId="734741E0" w14:textId="77D2FB7D" w:rsidR="00C20308" w:rsidRPr="008C04EA" w:rsidRDefault="00AE27F4" w:rsidP="00C20308">
      <w:pPr>
        <w:pStyle w:val="ydp7e14c0d2yiv6060687812msonormal"/>
        <w:rPr>
          <w:rFonts w:ascii="Helvetica Neue" w:hAnsi="Helvetica Neue"/>
          <w:b/>
          <w:bCs/>
          <w:color w:val="26282A"/>
          <w:sz w:val="22"/>
          <w:szCs w:val="22"/>
        </w:rPr>
      </w:pPr>
      <w:r w:rsidRPr="008C04EA">
        <w:rPr>
          <w:rFonts w:ascii="Helvetica Neue" w:hAnsi="Helvetica Neue"/>
          <w:b/>
          <w:bCs/>
          <w:color w:val="26282A"/>
          <w:sz w:val="22"/>
          <w:szCs w:val="22"/>
        </w:rPr>
        <w:t>Cash Disbursements:</w:t>
      </w:r>
    </w:p>
    <w:p w14:paraId="75556CED" w14:textId="559C04B1" w:rsidR="003575AE" w:rsidRPr="003575AE" w:rsidRDefault="00287418" w:rsidP="003575AE">
      <w:pPr>
        <w:pStyle w:val="ydp7e14c0d2yiv6060687812msonormal"/>
        <w:numPr>
          <w:ilvl w:val="0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Scan cash disbursements for </w:t>
      </w:r>
      <w:r w:rsidR="006235BF">
        <w:rPr>
          <w:rFonts w:ascii="Helvetica Neue" w:hAnsi="Helvetica Neue"/>
          <w:color w:val="26282A"/>
          <w:sz w:val="22"/>
          <w:szCs w:val="22"/>
        </w:rPr>
        <w:t xml:space="preserve">expenses to church management, supply clergy, large expenditures, construction, contracts, </w:t>
      </w:r>
      <w:r w:rsidR="008C04EA">
        <w:rPr>
          <w:rFonts w:ascii="Helvetica Neue" w:hAnsi="Helvetica Neue"/>
          <w:color w:val="26282A"/>
          <w:sz w:val="22"/>
          <w:szCs w:val="22"/>
        </w:rPr>
        <w:t>reimbursements</w:t>
      </w:r>
      <w:r w:rsidR="003575AE">
        <w:rPr>
          <w:rFonts w:ascii="Helvetica Neue" w:hAnsi="Helvetica Neue"/>
          <w:color w:val="26282A"/>
          <w:sz w:val="22"/>
          <w:szCs w:val="22"/>
        </w:rPr>
        <w:t xml:space="preserve">, </w:t>
      </w:r>
      <w:proofErr w:type="spellStart"/>
      <w:r w:rsidR="003575AE">
        <w:rPr>
          <w:rFonts w:ascii="Helvetica Neue" w:hAnsi="Helvetica Neue"/>
          <w:color w:val="26282A"/>
          <w:sz w:val="22"/>
          <w:szCs w:val="22"/>
        </w:rPr>
        <w:t>etc</w:t>
      </w:r>
      <w:proofErr w:type="spellEnd"/>
    </w:p>
    <w:p w14:paraId="30C99F86" w14:textId="6FF2597B" w:rsidR="008C04EA" w:rsidRDefault="003575AE" w:rsidP="00287418">
      <w:pPr>
        <w:pStyle w:val="ydp7e14c0d2yiv6060687812msonormal"/>
        <w:numPr>
          <w:ilvl w:val="0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Select sample disbursements to review, </w:t>
      </w:r>
      <w:r w:rsidR="00B261CA">
        <w:rPr>
          <w:rFonts w:ascii="Helvetica Neue" w:hAnsi="Helvetica Neue"/>
          <w:color w:val="26282A"/>
          <w:sz w:val="22"/>
          <w:szCs w:val="22"/>
        </w:rPr>
        <w:t xml:space="preserve">depending on number of transactions and variety, </w:t>
      </w:r>
      <w:r w:rsidR="00CB5DBF">
        <w:rPr>
          <w:rFonts w:ascii="Helvetica Neue" w:hAnsi="Helvetica Neue"/>
          <w:color w:val="26282A"/>
          <w:sz w:val="22"/>
          <w:szCs w:val="22"/>
        </w:rPr>
        <w:t xml:space="preserve">15 – 20 transactions. </w:t>
      </w:r>
    </w:p>
    <w:p w14:paraId="5888C62C" w14:textId="7A73029C" w:rsidR="00CB5DBF" w:rsidRDefault="00622F77" w:rsidP="00287418">
      <w:pPr>
        <w:pStyle w:val="ydp7e14c0d2yiv6060687812msonormal"/>
        <w:numPr>
          <w:ilvl w:val="0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Review documentation for </w:t>
      </w:r>
      <w:r w:rsidR="0035573D">
        <w:rPr>
          <w:rFonts w:ascii="Helvetica Neue" w:hAnsi="Helvetica Neue"/>
          <w:color w:val="26282A"/>
          <w:sz w:val="22"/>
          <w:szCs w:val="22"/>
        </w:rPr>
        <w:t>requestor information, description, purpose, initials/sign-off,</w:t>
      </w:r>
      <w:r w:rsidR="0019799E">
        <w:rPr>
          <w:rFonts w:ascii="Helvetica Neue" w:hAnsi="Helvetica Neue"/>
          <w:color w:val="26282A"/>
          <w:sz w:val="22"/>
          <w:szCs w:val="22"/>
        </w:rPr>
        <w:t xml:space="preserve"> approval initials/sign-off, </w:t>
      </w:r>
      <w:r w:rsidR="00D21BDF">
        <w:rPr>
          <w:rFonts w:ascii="Helvetica Neue" w:hAnsi="Helvetica Neue"/>
          <w:color w:val="26282A"/>
          <w:sz w:val="22"/>
          <w:szCs w:val="22"/>
        </w:rPr>
        <w:t>paid information.</w:t>
      </w:r>
    </w:p>
    <w:p w14:paraId="672143EB" w14:textId="229D7960" w:rsidR="00D21BDF" w:rsidRDefault="00D21BDF" w:rsidP="00D21BDF">
      <w:pPr>
        <w:pStyle w:val="ydp7e14c0d2yiv6060687812msonormal"/>
        <w:numPr>
          <w:ilvl w:val="1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Read </w:t>
      </w:r>
      <w:r w:rsidR="00CC0BCD">
        <w:rPr>
          <w:rFonts w:ascii="Helvetica Neue" w:hAnsi="Helvetica Neue"/>
          <w:color w:val="26282A"/>
          <w:sz w:val="22"/>
          <w:szCs w:val="22"/>
        </w:rPr>
        <w:t>documentation for appropriateness to church</w:t>
      </w:r>
      <w:r w:rsidR="00C45FB0">
        <w:rPr>
          <w:rFonts w:ascii="Helvetica Neue" w:hAnsi="Helvetica Neue"/>
          <w:color w:val="26282A"/>
          <w:sz w:val="22"/>
          <w:szCs w:val="22"/>
        </w:rPr>
        <w:t>.</w:t>
      </w:r>
    </w:p>
    <w:p w14:paraId="77844E89" w14:textId="49ADBF82" w:rsidR="00D4507A" w:rsidRDefault="003D1BE2" w:rsidP="0032450F">
      <w:pPr>
        <w:pStyle w:val="ydp7e14c0d2yiv6060687812msonormal"/>
        <w:numPr>
          <w:ilvl w:val="1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If possible, review cancelled check</w:t>
      </w:r>
      <w:r w:rsidR="00FB0946">
        <w:rPr>
          <w:rFonts w:ascii="Helvetica Neue" w:hAnsi="Helvetica Neue"/>
          <w:color w:val="26282A"/>
          <w:sz w:val="22"/>
          <w:szCs w:val="22"/>
        </w:rPr>
        <w:t xml:space="preserve"> </w:t>
      </w:r>
      <w:r w:rsidR="00123F62">
        <w:rPr>
          <w:rFonts w:ascii="Helvetica Neue" w:hAnsi="Helvetica Neue"/>
          <w:color w:val="26282A"/>
          <w:sz w:val="22"/>
          <w:szCs w:val="22"/>
        </w:rPr>
        <w:t>(for authorized signers and endorsement)</w:t>
      </w:r>
      <w:r w:rsidR="00D92901">
        <w:rPr>
          <w:rFonts w:ascii="Helvetica Neue" w:hAnsi="Helvetica Neue"/>
          <w:color w:val="26282A"/>
          <w:sz w:val="22"/>
          <w:szCs w:val="22"/>
        </w:rPr>
        <w:t>, and entry in bank statement.</w:t>
      </w:r>
    </w:p>
    <w:p w14:paraId="06A1CF43" w14:textId="5E8BAF6D" w:rsidR="0032450F" w:rsidRPr="0032450F" w:rsidRDefault="0032450F" w:rsidP="0032450F">
      <w:pPr>
        <w:pStyle w:val="ydp7e14c0d2yiv6060687812msonormal"/>
        <w:numPr>
          <w:ilvl w:val="0"/>
          <w:numId w:val="3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For contracts, construction, and large expenditures, review </w:t>
      </w:r>
      <w:r w:rsidR="0071191D">
        <w:rPr>
          <w:rFonts w:ascii="Helvetica Neue" w:hAnsi="Helvetica Neue"/>
          <w:color w:val="26282A"/>
          <w:sz w:val="22"/>
          <w:szCs w:val="22"/>
        </w:rPr>
        <w:t>Vestry</w:t>
      </w:r>
      <w:r>
        <w:rPr>
          <w:rFonts w:ascii="Helvetica Neue" w:hAnsi="Helvetica Neue"/>
          <w:color w:val="26282A"/>
          <w:sz w:val="22"/>
          <w:szCs w:val="22"/>
        </w:rPr>
        <w:t xml:space="preserve"> authorization.</w:t>
      </w:r>
    </w:p>
    <w:p w14:paraId="662A72C1" w14:textId="0F312F2B" w:rsidR="005C3216" w:rsidRPr="00155420" w:rsidRDefault="009B34AB" w:rsidP="00AF7579">
      <w:pPr>
        <w:pStyle w:val="ydp7e14c0d2yiv6060687812msonormal"/>
        <w:rPr>
          <w:rFonts w:ascii="Helvetica Neue" w:hAnsi="Helvetica Neue"/>
          <w:b/>
          <w:bCs/>
          <w:color w:val="26282A"/>
          <w:sz w:val="22"/>
          <w:szCs w:val="22"/>
        </w:rPr>
      </w:pPr>
      <w:r w:rsidRPr="00155420">
        <w:rPr>
          <w:rFonts w:ascii="Helvetica Neue" w:hAnsi="Helvetica Neue"/>
          <w:b/>
          <w:bCs/>
          <w:color w:val="26282A"/>
          <w:sz w:val="22"/>
          <w:szCs w:val="22"/>
        </w:rPr>
        <w:t>Year-End Account Balances:</w:t>
      </w:r>
    </w:p>
    <w:p w14:paraId="178620BD" w14:textId="6DD0E8E1" w:rsidR="009B34AB" w:rsidRDefault="003114F7" w:rsidP="003114F7">
      <w:pPr>
        <w:pStyle w:val="ydp7e14c0d2yiv6060687812msonormal"/>
        <w:numPr>
          <w:ilvl w:val="0"/>
          <w:numId w:val="4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Scan for unusual account balances at year end (negative balances, high balances in accounts payable</w:t>
      </w:r>
      <w:r w:rsidR="00E57B94">
        <w:rPr>
          <w:rFonts w:ascii="Helvetica Neue" w:hAnsi="Helvetica Neue"/>
          <w:color w:val="26282A"/>
          <w:sz w:val="22"/>
          <w:szCs w:val="22"/>
        </w:rPr>
        <w:t>, accounts receivable). Obtain explanation, assess reasonableness.</w:t>
      </w:r>
    </w:p>
    <w:p w14:paraId="745A0C79" w14:textId="7A910094" w:rsidR="00E57B94" w:rsidRDefault="005C4E9B" w:rsidP="003114F7">
      <w:pPr>
        <w:pStyle w:val="ydp7e14c0d2yiv6060687812msonormal"/>
        <w:numPr>
          <w:ilvl w:val="0"/>
          <w:numId w:val="4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Compare budget to actual balances. Obtain explanation for any unusual </w:t>
      </w:r>
      <w:r w:rsidR="0054706A">
        <w:rPr>
          <w:rFonts w:ascii="Helvetica Neue" w:hAnsi="Helvetica Neue"/>
          <w:color w:val="26282A"/>
          <w:sz w:val="22"/>
          <w:szCs w:val="22"/>
        </w:rPr>
        <w:t xml:space="preserve">or </w:t>
      </w:r>
      <w:r w:rsidR="00E74ED6">
        <w:rPr>
          <w:rFonts w:ascii="Helvetica Neue" w:hAnsi="Helvetica Neue"/>
          <w:color w:val="26282A"/>
          <w:sz w:val="22"/>
          <w:szCs w:val="22"/>
        </w:rPr>
        <w:t>balances that greatly differ between budget and actual</w:t>
      </w:r>
      <w:r w:rsidR="004A0DD4">
        <w:rPr>
          <w:rFonts w:ascii="Helvetica Neue" w:hAnsi="Helvetica Neue"/>
          <w:color w:val="26282A"/>
          <w:sz w:val="22"/>
          <w:szCs w:val="22"/>
        </w:rPr>
        <w:t>, assess reasonableness.</w:t>
      </w:r>
    </w:p>
    <w:p w14:paraId="79076ED5" w14:textId="725E8A3A" w:rsidR="004A0DD4" w:rsidRPr="00422CBB" w:rsidRDefault="00247BF9" w:rsidP="00753199">
      <w:pPr>
        <w:pStyle w:val="ydp7e14c0d2yiv6060687812msonormal"/>
        <w:rPr>
          <w:rFonts w:ascii="Helvetica Neue" w:hAnsi="Helvetica Neue"/>
          <w:b/>
          <w:bCs/>
          <w:color w:val="26282A"/>
          <w:sz w:val="22"/>
          <w:szCs w:val="22"/>
        </w:rPr>
      </w:pPr>
      <w:r w:rsidRPr="00422CBB">
        <w:rPr>
          <w:rFonts w:ascii="Helvetica Neue" w:hAnsi="Helvetica Neue"/>
          <w:b/>
          <w:bCs/>
          <w:color w:val="26282A"/>
          <w:sz w:val="22"/>
          <w:szCs w:val="22"/>
        </w:rPr>
        <w:t>Compensation Reporting:</w:t>
      </w:r>
    </w:p>
    <w:p w14:paraId="1D991306" w14:textId="2BB80B39" w:rsidR="00247BF9" w:rsidRDefault="00564620" w:rsidP="00564620">
      <w:pPr>
        <w:pStyle w:val="ydp7e14c0d2yiv6060687812msonormal"/>
        <w:numPr>
          <w:ilvl w:val="0"/>
          <w:numId w:val="5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Review </w:t>
      </w:r>
      <w:r w:rsidR="00223166">
        <w:rPr>
          <w:rFonts w:ascii="Helvetica Neue" w:hAnsi="Helvetica Neue"/>
          <w:color w:val="26282A"/>
          <w:sz w:val="22"/>
          <w:szCs w:val="22"/>
        </w:rPr>
        <w:t xml:space="preserve">Forms </w:t>
      </w:r>
      <w:r>
        <w:rPr>
          <w:rFonts w:ascii="Helvetica Neue" w:hAnsi="Helvetica Neue"/>
          <w:color w:val="26282A"/>
          <w:sz w:val="22"/>
          <w:szCs w:val="22"/>
        </w:rPr>
        <w:t>W-2 and W-4 issued</w:t>
      </w:r>
      <w:r w:rsidR="00D206A7">
        <w:rPr>
          <w:rFonts w:ascii="Helvetica Neue" w:hAnsi="Helvetica Neue"/>
          <w:color w:val="26282A"/>
          <w:sz w:val="22"/>
          <w:szCs w:val="22"/>
        </w:rPr>
        <w:t xml:space="preserve">. </w:t>
      </w:r>
      <w:r w:rsidR="00690F62">
        <w:rPr>
          <w:rFonts w:ascii="Helvetica Neue" w:hAnsi="Helvetica Neue"/>
          <w:color w:val="26282A"/>
          <w:sz w:val="22"/>
          <w:szCs w:val="22"/>
        </w:rPr>
        <w:t>Compare with payment for services from individuals (especially groundskeeping, custodial, and musical with ties with church).</w:t>
      </w:r>
      <w:r w:rsidR="0068680D">
        <w:rPr>
          <w:rFonts w:ascii="Helvetica Neue" w:hAnsi="Helvetica Neue"/>
          <w:color w:val="26282A"/>
          <w:sz w:val="22"/>
          <w:szCs w:val="22"/>
        </w:rPr>
        <w:t xml:space="preserve"> See below.</w:t>
      </w:r>
    </w:p>
    <w:p w14:paraId="6F78C58F" w14:textId="38CF46B6" w:rsidR="00A25323" w:rsidRDefault="00A25323" w:rsidP="00564620">
      <w:pPr>
        <w:pStyle w:val="ydp7e14c0d2yiv6060687812msonormal"/>
        <w:numPr>
          <w:ilvl w:val="0"/>
          <w:numId w:val="5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 xml:space="preserve">Review </w:t>
      </w:r>
      <w:r w:rsidR="00223166">
        <w:rPr>
          <w:rFonts w:ascii="Helvetica Neue" w:hAnsi="Helvetica Neue"/>
          <w:color w:val="26282A"/>
          <w:sz w:val="22"/>
          <w:szCs w:val="22"/>
        </w:rPr>
        <w:t xml:space="preserve">Forms </w:t>
      </w:r>
      <w:r>
        <w:rPr>
          <w:rFonts w:ascii="Helvetica Neue" w:hAnsi="Helvetica Neue"/>
          <w:color w:val="26282A"/>
          <w:sz w:val="22"/>
          <w:szCs w:val="22"/>
        </w:rPr>
        <w:t>1099</w:t>
      </w:r>
      <w:r w:rsidR="00716433">
        <w:rPr>
          <w:rFonts w:ascii="Helvetica Neue" w:hAnsi="Helvetica Neue"/>
          <w:color w:val="26282A"/>
          <w:sz w:val="22"/>
          <w:szCs w:val="22"/>
        </w:rPr>
        <w:t xml:space="preserve"> and 1096 issued. </w:t>
      </w:r>
      <w:r w:rsidR="006F6FBA">
        <w:rPr>
          <w:rFonts w:ascii="Helvetica Neue" w:hAnsi="Helvetica Neue"/>
          <w:color w:val="26282A"/>
          <w:sz w:val="22"/>
          <w:szCs w:val="22"/>
        </w:rPr>
        <w:t>Compare with payment for services from individuals (especially groundskeeping, custodial, and musical with ties with church). See above.</w:t>
      </w:r>
    </w:p>
    <w:p w14:paraId="49F5B43A" w14:textId="397C72BC" w:rsidR="006F6FBA" w:rsidRPr="00DA31DE" w:rsidRDefault="007D2E25" w:rsidP="00564620">
      <w:pPr>
        <w:pStyle w:val="ydp7e14c0d2yiv6060687812msonormal"/>
        <w:numPr>
          <w:ilvl w:val="0"/>
          <w:numId w:val="5"/>
        </w:numPr>
        <w:rPr>
          <w:rFonts w:ascii="Helvetica Neue" w:hAnsi="Helvetica Neue"/>
          <w:color w:val="26282A"/>
          <w:sz w:val="22"/>
          <w:szCs w:val="22"/>
        </w:rPr>
      </w:pPr>
      <w:r>
        <w:rPr>
          <w:rFonts w:ascii="Helvetica Neue" w:hAnsi="Helvetica Neue"/>
          <w:color w:val="26282A"/>
          <w:sz w:val="22"/>
          <w:szCs w:val="22"/>
        </w:rPr>
        <w:t>For churches that allocated</w:t>
      </w:r>
      <w:r w:rsidR="00B74317">
        <w:rPr>
          <w:rFonts w:ascii="Helvetica Neue" w:hAnsi="Helvetica Neue"/>
          <w:color w:val="26282A"/>
          <w:sz w:val="22"/>
          <w:szCs w:val="22"/>
        </w:rPr>
        <w:t xml:space="preserve"> vicar and/or</w:t>
      </w:r>
      <w:r>
        <w:rPr>
          <w:rFonts w:ascii="Helvetica Neue" w:hAnsi="Helvetica Neue"/>
          <w:color w:val="26282A"/>
          <w:sz w:val="22"/>
          <w:szCs w:val="22"/>
        </w:rPr>
        <w:t xml:space="preserve"> supply clergy compensation to </w:t>
      </w:r>
      <w:r w:rsidR="00C565BD">
        <w:rPr>
          <w:rFonts w:ascii="Helvetica Neue" w:hAnsi="Helvetica Neue"/>
          <w:color w:val="26282A"/>
          <w:sz w:val="22"/>
          <w:szCs w:val="22"/>
        </w:rPr>
        <w:t xml:space="preserve">housing allowance, </w:t>
      </w:r>
      <w:r w:rsidR="00E95AF6">
        <w:rPr>
          <w:rFonts w:ascii="Helvetica Neue" w:hAnsi="Helvetica Neue"/>
          <w:color w:val="26282A"/>
          <w:sz w:val="22"/>
          <w:szCs w:val="22"/>
        </w:rPr>
        <w:t xml:space="preserve">review </w:t>
      </w:r>
      <w:r w:rsidR="0071191D">
        <w:rPr>
          <w:rFonts w:ascii="Helvetica Neue" w:hAnsi="Helvetica Neue"/>
          <w:color w:val="26282A"/>
          <w:sz w:val="22"/>
          <w:szCs w:val="22"/>
        </w:rPr>
        <w:t>Vestry</w:t>
      </w:r>
      <w:r w:rsidR="00E95AF6">
        <w:rPr>
          <w:rFonts w:ascii="Helvetica Neue" w:hAnsi="Helvetica Neue"/>
          <w:color w:val="26282A"/>
          <w:sz w:val="22"/>
          <w:szCs w:val="22"/>
        </w:rPr>
        <w:t xml:space="preserve"> minutes for authorization</w:t>
      </w:r>
      <w:r w:rsidR="00B74317">
        <w:rPr>
          <w:rFonts w:ascii="Helvetica Neue" w:hAnsi="Helvetica Neue"/>
          <w:color w:val="26282A"/>
          <w:sz w:val="22"/>
          <w:szCs w:val="22"/>
        </w:rPr>
        <w:t>.</w:t>
      </w:r>
    </w:p>
    <w:sectPr w:rsidR="006F6FBA" w:rsidRPr="00D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B9B"/>
    <w:multiLevelType w:val="hybridMultilevel"/>
    <w:tmpl w:val="B7D6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019C"/>
    <w:multiLevelType w:val="hybridMultilevel"/>
    <w:tmpl w:val="E80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702"/>
    <w:multiLevelType w:val="hybridMultilevel"/>
    <w:tmpl w:val="073E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920"/>
    <w:multiLevelType w:val="hybridMultilevel"/>
    <w:tmpl w:val="367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1A46"/>
    <w:multiLevelType w:val="hybridMultilevel"/>
    <w:tmpl w:val="A620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869147">
    <w:abstractNumId w:val="2"/>
  </w:num>
  <w:num w:numId="2" w16cid:durableId="1757558092">
    <w:abstractNumId w:val="4"/>
  </w:num>
  <w:num w:numId="3" w16cid:durableId="815342849">
    <w:abstractNumId w:val="3"/>
  </w:num>
  <w:num w:numId="4" w16cid:durableId="1434787125">
    <w:abstractNumId w:val="0"/>
  </w:num>
  <w:num w:numId="5" w16cid:durableId="66054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E7"/>
    <w:rsid w:val="000208B6"/>
    <w:rsid w:val="00084ABE"/>
    <w:rsid w:val="000C2F8C"/>
    <w:rsid w:val="00123F62"/>
    <w:rsid w:val="00131ADA"/>
    <w:rsid w:val="00155420"/>
    <w:rsid w:val="001908D4"/>
    <w:rsid w:val="0019799E"/>
    <w:rsid w:val="00223166"/>
    <w:rsid w:val="00235268"/>
    <w:rsid w:val="00247BF9"/>
    <w:rsid w:val="00287418"/>
    <w:rsid w:val="002D3755"/>
    <w:rsid w:val="002D68F8"/>
    <w:rsid w:val="003114F7"/>
    <w:rsid w:val="0031193A"/>
    <w:rsid w:val="0032450F"/>
    <w:rsid w:val="00340B41"/>
    <w:rsid w:val="0035573D"/>
    <w:rsid w:val="003575AE"/>
    <w:rsid w:val="003C0343"/>
    <w:rsid w:val="003D1BE2"/>
    <w:rsid w:val="00400C78"/>
    <w:rsid w:val="00422CBB"/>
    <w:rsid w:val="00424DC1"/>
    <w:rsid w:val="00461612"/>
    <w:rsid w:val="004708AE"/>
    <w:rsid w:val="004A0DD4"/>
    <w:rsid w:val="004C3D2E"/>
    <w:rsid w:val="004F1695"/>
    <w:rsid w:val="0054706A"/>
    <w:rsid w:val="00564620"/>
    <w:rsid w:val="005C3216"/>
    <w:rsid w:val="005C4E9B"/>
    <w:rsid w:val="005F461F"/>
    <w:rsid w:val="00622F77"/>
    <w:rsid w:val="006235BF"/>
    <w:rsid w:val="00685CD1"/>
    <w:rsid w:val="0068680D"/>
    <w:rsid w:val="00690F62"/>
    <w:rsid w:val="006B125C"/>
    <w:rsid w:val="006B69CD"/>
    <w:rsid w:val="006F6FBA"/>
    <w:rsid w:val="0071191D"/>
    <w:rsid w:val="00716433"/>
    <w:rsid w:val="00721254"/>
    <w:rsid w:val="00753199"/>
    <w:rsid w:val="007A21AC"/>
    <w:rsid w:val="007B5C85"/>
    <w:rsid w:val="007D2E25"/>
    <w:rsid w:val="007F456B"/>
    <w:rsid w:val="008268CA"/>
    <w:rsid w:val="008303BC"/>
    <w:rsid w:val="00853D9F"/>
    <w:rsid w:val="00884706"/>
    <w:rsid w:val="00897EF9"/>
    <w:rsid w:val="008A79DD"/>
    <w:rsid w:val="008C04EA"/>
    <w:rsid w:val="008C4C26"/>
    <w:rsid w:val="008E659D"/>
    <w:rsid w:val="00930D69"/>
    <w:rsid w:val="00983E1B"/>
    <w:rsid w:val="0099593E"/>
    <w:rsid w:val="009B34AB"/>
    <w:rsid w:val="009B3FB6"/>
    <w:rsid w:val="00A228F5"/>
    <w:rsid w:val="00A25323"/>
    <w:rsid w:val="00A52839"/>
    <w:rsid w:val="00AB3D52"/>
    <w:rsid w:val="00AD3C18"/>
    <w:rsid w:val="00AE27F4"/>
    <w:rsid w:val="00AE3D66"/>
    <w:rsid w:val="00AF192B"/>
    <w:rsid w:val="00AF7579"/>
    <w:rsid w:val="00B05187"/>
    <w:rsid w:val="00B0539C"/>
    <w:rsid w:val="00B261CA"/>
    <w:rsid w:val="00B40B15"/>
    <w:rsid w:val="00B55415"/>
    <w:rsid w:val="00B717F3"/>
    <w:rsid w:val="00B74317"/>
    <w:rsid w:val="00BA2A8E"/>
    <w:rsid w:val="00BA7EA8"/>
    <w:rsid w:val="00BF56E7"/>
    <w:rsid w:val="00C04F26"/>
    <w:rsid w:val="00C11825"/>
    <w:rsid w:val="00C20308"/>
    <w:rsid w:val="00C45FB0"/>
    <w:rsid w:val="00C565BD"/>
    <w:rsid w:val="00C602E0"/>
    <w:rsid w:val="00C805E9"/>
    <w:rsid w:val="00C90A74"/>
    <w:rsid w:val="00CB25BB"/>
    <w:rsid w:val="00CB5DBF"/>
    <w:rsid w:val="00CC0BCD"/>
    <w:rsid w:val="00CE1564"/>
    <w:rsid w:val="00D206A7"/>
    <w:rsid w:val="00D21BDF"/>
    <w:rsid w:val="00D37706"/>
    <w:rsid w:val="00D4507A"/>
    <w:rsid w:val="00D92901"/>
    <w:rsid w:val="00DA31DE"/>
    <w:rsid w:val="00E57B94"/>
    <w:rsid w:val="00E74ED6"/>
    <w:rsid w:val="00E95AF6"/>
    <w:rsid w:val="00EA3FE9"/>
    <w:rsid w:val="00F07FD6"/>
    <w:rsid w:val="00F479E5"/>
    <w:rsid w:val="00F5618C"/>
    <w:rsid w:val="00F65210"/>
    <w:rsid w:val="00FB0946"/>
    <w:rsid w:val="00FB59C5"/>
    <w:rsid w:val="00FE0DBC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1FF7"/>
  <w15:chartTrackingRefBased/>
  <w15:docId w15:val="{B9B50B32-118E-5342-96C0-085F337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E7"/>
    <w:pPr>
      <w:ind w:left="720"/>
      <w:contextualSpacing/>
    </w:pPr>
  </w:style>
  <w:style w:type="paragraph" w:customStyle="1" w:styleId="ydp7e14c0d2yiv6060687812msonormal">
    <w:name w:val="ydp7e14c0d2yiv6060687812msonormal"/>
    <w:basedOn w:val="Normal"/>
    <w:rsid w:val="00BF56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ydp7e14c0d2yiv6060687812apple-converted-space">
    <w:name w:val="ydp7e14c0d2yiv6060687812apple-converted-space"/>
    <w:basedOn w:val="DefaultParagraphFont"/>
    <w:rsid w:val="00BF56E7"/>
  </w:style>
  <w:style w:type="character" w:customStyle="1" w:styleId="ydp7e14c0d2yiv6060687812outlook-search-highlight">
    <w:name w:val="ydp7e14c0d2yiv6060687812outlook-search-highlight"/>
    <w:basedOn w:val="DefaultParagraphFont"/>
    <w:rsid w:val="00BF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16" ma:contentTypeDescription="Create a new document." ma:contentTypeScope="" ma:versionID="051ed7ff5f3c5417a1cf7ca585b64c5a">
  <xsd:schema xmlns:xsd="http://www.w3.org/2001/XMLSchema" xmlns:xs="http://www.w3.org/2001/XMLSchema" xmlns:p="http://schemas.microsoft.com/office/2006/metadata/properties" xmlns:ns2="56e65dad-2851-4f9f-ac1a-61740a08881e" xmlns:ns3="aff43431-72cf-4779-aa91-fd6c7c4d3711" targetNamespace="http://schemas.microsoft.com/office/2006/metadata/properties" ma:root="true" ma:fieldsID="4e35a81334f3d7ae53900fec98689895" ns2:_="" ns3:_="">
    <xsd:import namespace="56e65dad-2851-4f9f-ac1a-61740a08881e"/>
    <xsd:import namespace="aff43431-72cf-4779-aa91-fd6c7c4d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95d016-716a-4f40-90ee-c629a8f33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3431-72cf-4779-aa91-fd6c7c4d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b4109-ce43-4eb7-86d0-05339ad3f7d1}" ma:internalName="TaxCatchAll" ma:showField="CatchAllData" ma:web="aff43431-72cf-4779-aa91-fd6c7c4d3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171A1-99D9-4CA8-8EB2-113F574B5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5dad-2851-4f9f-ac1a-61740a08881e"/>
    <ds:schemaRef ds:uri="aff43431-72cf-4779-aa91-fd6c7c4d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7CDB4-3E8E-40B6-BD34-8CCBB76E8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Lum</dc:creator>
  <cp:keywords/>
  <dc:description/>
  <cp:lastModifiedBy>Rae Costa</cp:lastModifiedBy>
  <cp:revision>107</cp:revision>
  <cp:lastPrinted>2023-05-04T17:16:00Z</cp:lastPrinted>
  <dcterms:created xsi:type="dcterms:W3CDTF">2023-04-17T17:57:00Z</dcterms:created>
  <dcterms:modified xsi:type="dcterms:W3CDTF">2023-05-04T17:16:00Z</dcterms:modified>
</cp:coreProperties>
</file>